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BC2" w:rsidRDefault="00AC5BC2">
      <w:pPr>
        <w:pStyle w:val="Zkladntext"/>
        <w:rPr>
          <w:rFonts w:ascii="Times New Roman"/>
          <w:sz w:val="40"/>
        </w:rPr>
      </w:pPr>
    </w:p>
    <w:p w:rsidR="00AC5BC2" w:rsidRDefault="00AC5BC2">
      <w:pPr>
        <w:pStyle w:val="Zkladntext"/>
        <w:spacing w:before="4"/>
        <w:rPr>
          <w:rFonts w:ascii="Times New Roman"/>
          <w:sz w:val="46"/>
        </w:rPr>
      </w:pPr>
    </w:p>
    <w:p w:rsidR="00AC5BC2" w:rsidRDefault="00D21253">
      <w:pPr>
        <w:spacing w:line="285" w:lineRule="auto"/>
        <w:ind w:left="2107" w:right="38" w:firstLine="15"/>
        <w:jc w:val="center"/>
        <w:rPr>
          <w:sz w:val="32"/>
        </w:rPr>
      </w:pPr>
      <w:r>
        <w:rPr>
          <w:sz w:val="32"/>
        </w:rPr>
        <w:t xml:space="preserve">DODATOK č. 10 k </w:t>
      </w:r>
      <w:proofErr w:type="spellStart"/>
      <w:r>
        <w:rPr>
          <w:sz w:val="32"/>
        </w:rPr>
        <w:t>zmluve</w:t>
      </w:r>
      <w:proofErr w:type="spellEnd"/>
      <w:r>
        <w:rPr>
          <w:sz w:val="32"/>
        </w:rPr>
        <w:t xml:space="preserve"> č.</w:t>
      </w:r>
      <w:r>
        <w:rPr>
          <w:spacing w:val="-43"/>
          <w:sz w:val="32"/>
        </w:rPr>
        <w:t xml:space="preserve"> </w:t>
      </w:r>
      <w:r>
        <w:rPr>
          <w:sz w:val="32"/>
        </w:rPr>
        <w:t xml:space="preserve">82/1999/11 o </w:t>
      </w:r>
      <w:proofErr w:type="spellStart"/>
      <w:r>
        <w:rPr>
          <w:sz w:val="32"/>
        </w:rPr>
        <w:t>vývoze</w:t>
      </w:r>
      <w:proofErr w:type="spellEnd"/>
      <w:r>
        <w:rPr>
          <w:sz w:val="32"/>
        </w:rPr>
        <w:t xml:space="preserve"> </w:t>
      </w:r>
      <w:r>
        <w:rPr>
          <w:spacing w:val="-3"/>
          <w:sz w:val="32"/>
        </w:rPr>
        <w:t xml:space="preserve">ZKO </w:t>
      </w:r>
      <w:r>
        <w:rPr>
          <w:spacing w:val="3"/>
          <w:sz w:val="32"/>
        </w:rPr>
        <w:t xml:space="preserve">zo </w:t>
      </w:r>
      <w:proofErr w:type="spellStart"/>
      <w:r>
        <w:rPr>
          <w:sz w:val="32"/>
        </w:rPr>
        <w:t>smetných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nádob</w:t>
      </w:r>
      <w:proofErr w:type="spellEnd"/>
      <w:r>
        <w:rPr>
          <w:sz w:val="32"/>
        </w:rPr>
        <w:t xml:space="preserve"> v</w:t>
      </w:r>
      <w:r>
        <w:rPr>
          <w:spacing w:val="-54"/>
          <w:sz w:val="32"/>
        </w:rPr>
        <w:t xml:space="preserve"> </w:t>
      </w:r>
      <w:proofErr w:type="spellStart"/>
      <w:r>
        <w:rPr>
          <w:sz w:val="32"/>
        </w:rPr>
        <w:t>obci</w:t>
      </w:r>
      <w:proofErr w:type="spellEnd"/>
    </w:p>
    <w:p w:rsidR="00AC5BC2" w:rsidRDefault="00AC5BC2">
      <w:pPr>
        <w:pStyle w:val="Zkladntext"/>
        <w:spacing w:before="5"/>
        <w:rPr>
          <w:sz w:val="38"/>
        </w:rPr>
      </w:pPr>
    </w:p>
    <w:p w:rsidR="00AC5BC2" w:rsidRDefault="00D21253">
      <w:pPr>
        <w:pStyle w:val="Zkladntext"/>
        <w:ind w:left="2871"/>
      </w:pPr>
      <w:proofErr w:type="spellStart"/>
      <w:r>
        <w:rPr>
          <w:color w:val="030303"/>
        </w:rPr>
        <w:t>uzavretej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medzi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zmluvnými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stranami</w:t>
      </w:r>
      <w:proofErr w:type="spellEnd"/>
      <w:r>
        <w:rPr>
          <w:color w:val="030303"/>
        </w:rPr>
        <w:t>:</w:t>
      </w:r>
    </w:p>
    <w:p w:rsidR="00AC5BC2" w:rsidRDefault="00AC5BC2">
      <w:pPr>
        <w:pStyle w:val="Zkladntext"/>
        <w:rPr>
          <w:sz w:val="32"/>
        </w:rPr>
      </w:pPr>
    </w:p>
    <w:p w:rsidR="00AC5BC2" w:rsidRDefault="00AC5BC2">
      <w:pPr>
        <w:pStyle w:val="Zkladntext"/>
        <w:spacing w:before="5"/>
        <w:rPr>
          <w:sz w:val="36"/>
        </w:rPr>
      </w:pPr>
    </w:p>
    <w:p w:rsidR="00AC5BC2" w:rsidRDefault="00D21253">
      <w:pPr>
        <w:ind w:left="144"/>
        <w:rPr>
          <w:b/>
          <w:sz w:val="24"/>
        </w:rPr>
      </w:pPr>
      <w:proofErr w:type="spellStart"/>
      <w:r>
        <w:rPr>
          <w:b/>
          <w:color w:val="010101"/>
          <w:sz w:val="24"/>
        </w:rPr>
        <w:t>Technické</w:t>
      </w:r>
      <w:proofErr w:type="spellEnd"/>
      <w:r>
        <w:rPr>
          <w:b/>
          <w:color w:val="010101"/>
          <w:sz w:val="24"/>
        </w:rPr>
        <w:t xml:space="preserve"> </w:t>
      </w:r>
      <w:proofErr w:type="spellStart"/>
      <w:r>
        <w:rPr>
          <w:b/>
          <w:color w:val="010101"/>
          <w:sz w:val="24"/>
        </w:rPr>
        <w:t>služby</w:t>
      </w:r>
      <w:proofErr w:type="spellEnd"/>
      <w:r>
        <w:rPr>
          <w:b/>
          <w:color w:val="010101"/>
          <w:sz w:val="24"/>
        </w:rPr>
        <w:t xml:space="preserve"> </w:t>
      </w:r>
      <w:proofErr w:type="spellStart"/>
      <w:r>
        <w:rPr>
          <w:b/>
          <w:color w:val="010101"/>
          <w:sz w:val="24"/>
        </w:rPr>
        <w:t>mesta</w:t>
      </w:r>
      <w:proofErr w:type="spellEnd"/>
      <w:r>
        <w:rPr>
          <w:b/>
          <w:color w:val="010101"/>
          <w:sz w:val="24"/>
        </w:rPr>
        <w:t xml:space="preserve"> Nové Mesto nad Váhom</w:t>
      </w:r>
    </w:p>
    <w:p w:rsidR="00AC5BC2" w:rsidRDefault="00D21253">
      <w:pPr>
        <w:pStyle w:val="Zkladntext"/>
        <w:spacing w:before="35"/>
        <w:ind w:left="160"/>
      </w:pPr>
      <w:proofErr w:type="spellStart"/>
      <w:r>
        <w:rPr>
          <w:color w:val="010101"/>
        </w:rPr>
        <w:t>Banská</w:t>
      </w:r>
      <w:proofErr w:type="spellEnd"/>
      <w:r>
        <w:rPr>
          <w:color w:val="010101"/>
        </w:rPr>
        <w:t xml:space="preserve"> 6279/1</w:t>
      </w:r>
    </w:p>
    <w:p w:rsidR="00AC5BC2" w:rsidRDefault="00D21253">
      <w:pPr>
        <w:pStyle w:val="Zkladntext"/>
        <w:spacing w:before="33" w:line="264" w:lineRule="auto"/>
        <w:ind w:left="141" w:right="3306" w:firstLine="7"/>
      </w:pPr>
      <w:r>
        <w:rPr>
          <w:color w:val="020202"/>
        </w:rPr>
        <w:t xml:space="preserve">91501 Nové Mesto nad Váhom </w:t>
      </w:r>
      <w:proofErr w:type="spellStart"/>
      <w:r>
        <w:rPr>
          <w:color w:val="020202"/>
        </w:rPr>
        <w:t>zastúpené</w:t>
      </w:r>
      <w:proofErr w:type="spellEnd"/>
      <w:r>
        <w:rPr>
          <w:color w:val="020202"/>
        </w:rPr>
        <w:t>:</w:t>
      </w:r>
      <w:r>
        <w:rPr>
          <w:color w:val="020202"/>
          <w:spacing w:val="3"/>
        </w:rPr>
        <w:t xml:space="preserve"> </w:t>
      </w:r>
      <w:r>
        <w:rPr>
          <w:color w:val="020202"/>
        </w:rPr>
        <w:t>Ing.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Anton</w:t>
      </w:r>
      <w:r>
        <w:rPr>
          <w:color w:val="020202"/>
          <w:spacing w:val="-34"/>
        </w:rPr>
        <w:t xml:space="preserve"> </w:t>
      </w:r>
      <w:proofErr w:type="spellStart"/>
      <w:r>
        <w:rPr>
          <w:color w:val="020202"/>
        </w:rPr>
        <w:t>Veselka</w:t>
      </w:r>
      <w:proofErr w:type="spellEnd"/>
      <w:r>
        <w:rPr>
          <w:color w:val="020202"/>
        </w:rPr>
        <w:t>,</w:t>
      </w:r>
      <w:r>
        <w:rPr>
          <w:color w:val="020202"/>
          <w:spacing w:val="-29"/>
        </w:rPr>
        <w:t xml:space="preserve"> </w:t>
      </w:r>
      <w:proofErr w:type="spellStart"/>
      <w:r>
        <w:rPr>
          <w:color w:val="020202"/>
        </w:rPr>
        <w:t>riaditeľ</w:t>
      </w:r>
      <w:proofErr w:type="spellEnd"/>
    </w:p>
    <w:p w:rsidR="00AC5BC2" w:rsidRDefault="00AC5BC2">
      <w:pPr>
        <w:pStyle w:val="Zkladntext"/>
        <w:spacing w:before="5"/>
        <w:rPr>
          <w:sz w:val="27"/>
        </w:rPr>
      </w:pPr>
    </w:p>
    <w:p w:rsidR="00AC5BC2" w:rsidRDefault="00D21253">
      <w:pPr>
        <w:ind w:left="152"/>
        <w:rPr>
          <w:sz w:val="26"/>
        </w:rPr>
      </w:pPr>
      <w:r>
        <w:rPr>
          <w:color w:val="050505"/>
          <w:w w:val="81"/>
          <w:sz w:val="26"/>
        </w:rPr>
        <w:t>a</w:t>
      </w:r>
    </w:p>
    <w:p w:rsidR="00AC5BC2" w:rsidRDefault="00AC5BC2">
      <w:pPr>
        <w:pStyle w:val="Zkladntext"/>
        <w:spacing w:before="10"/>
        <w:rPr>
          <w:sz w:val="30"/>
        </w:rPr>
      </w:pPr>
    </w:p>
    <w:p w:rsidR="00AC5BC2" w:rsidRDefault="00D21253">
      <w:pPr>
        <w:ind w:left="162"/>
        <w:rPr>
          <w:b/>
          <w:sz w:val="24"/>
        </w:rPr>
      </w:pPr>
      <w:r>
        <w:rPr>
          <w:b/>
          <w:sz w:val="24"/>
        </w:rPr>
        <w:t>Obec Trenčianske Bohuslavice</w:t>
      </w:r>
    </w:p>
    <w:p w:rsidR="00AC5BC2" w:rsidRDefault="00D21253">
      <w:pPr>
        <w:pStyle w:val="Zkladntext"/>
        <w:spacing w:before="33" w:line="266" w:lineRule="auto"/>
        <w:ind w:left="148" w:right="3294" w:firstLine="3"/>
      </w:pPr>
      <w:r>
        <w:rPr>
          <w:color w:val="020202"/>
        </w:rPr>
        <w:t xml:space="preserve">913 </w:t>
      </w:r>
      <w:r>
        <w:rPr>
          <w:color w:val="020202"/>
          <w:spacing w:val="-3"/>
        </w:rPr>
        <w:t xml:space="preserve">07 </w:t>
      </w:r>
      <w:r>
        <w:rPr>
          <w:color w:val="020202"/>
        </w:rPr>
        <w:t xml:space="preserve">Trenčianske Bohuslavice 135 </w:t>
      </w:r>
      <w:proofErr w:type="spellStart"/>
      <w:r>
        <w:rPr>
          <w:color w:val="020202"/>
        </w:rPr>
        <w:t>zastúpená</w:t>
      </w:r>
      <w:proofErr w:type="spellEnd"/>
      <w:r>
        <w:rPr>
          <w:color w:val="020202"/>
        </w:rPr>
        <w:t>:</w:t>
      </w:r>
      <w:r>
        <w:rPr>
          <w:color w:val="020202"/>
          <w:spacing w:val="-7"/>
        </w:rPr>
        <w:t xml:space="preserve"> </w:t>
      </w:r>
      <w:r>
        <w:rPr>
          <w:color w:val="020202"/>
          <w:spacing w:val="-3"/>
        </w:rPr>
        <w:t>p.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Darina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Jurigová,</w:t>
      </w:r>
      <w:r>
        <w:rPr>
          <w:color w:val="020202"/>
          <w:spacing w:val="-35"/>
        </w:rPr>
        <w:t xml:space="preserve"> </w:t>
      </w:r>
      <w:proofErr w:type="spellStart"/>
      <w:r>
        <w:rPr>
          <w:color w:val="020202"/>
        </w:rPr>
        <w:t>starosta</w:t>
      </w:r>
      <w:proofErr w:type="spellEnd"/>
    </w:p>
    <w:p w:rsidR="00D21253" w:rsidRDefault="00D21253" w:rsidP="00D21253">
      <w:pPr>
        <w:spacing w:before="122" w:line="184" w:lineRule="auto"/>
        <w:ind w:left="204" w:hanging="63"/>
        <w:rPr>
          <w:rFonts w:ascii="Gill Sans MT" w:hAnsi="Gill Sans MT"/>
          <w:b/>
          <w:sz w:val="18"/>
        </w:rPr>
      </w:pPr>
      <w:r>
        <w:br w:type="column"/>
      </w:r>
      <w:bookmarkStart w:id="0" w:name="_GoBack"/>
      <w:bookmarkEnd w:id="0"/>
    </w:p>
    <w:p w:rsidR="00AC5BC2" w:rsidRDefault="00AC5BC2">
      <w:pPr>
        <w:spacing w:before="12"/>
        <w:ind w:left="195"/>
        <w:rPr>
          <w:rFonts w:ascii="Gill Sans MT" w:hAnsi="Gill Sans MT"/>
          <w:b/>
          <w:sz w:val="18"/>
        </w:rPr>
      </w:pPr>
    </w:p>
    <w:p w:rsidR="00AC5BC2" w:rsidRDefault="00AC5BC2">
      <w:pPr>
        <w:rPr>
          <w:rFonts w:ascii="Gill Sans MT" w:hAnsi="Gill Sans MT"/>
          <w:sz w:val="18"/>
        </w:rPr>
        <w:sectPr w:rsidR="00AC5BC2">
          <w:type w:val="continuous"/>
          <w:pgSz w:w="11910" w:h="16840"/>
          <w:pgMar w:top="340" w:right="380" w:bottom="280" w:left="1320" w:header="708" w:footer="708" w:gutter="0"/>
          <w:cols w:num="2" w:space="708" w:equalWidth="0">
            <w:col w:w="7277" w:space="210"/>
            <w:col w:w="2723"/>
          </w:cols>
        </w:sectPr>
      </w:pPr>
    </w:p>
    <w:p w:rsidR="00AC5BC2" w:rsidRDefault="00AC5BC2">
      <w:pPr>
        <w:pStyle w:val="Zkladntext"/>
        <w:spacing w:before="3"/>
        <w:rPr>
          <w:rFonts w:ascii="Gill Sans MT"/>
          <w:b/>
          <w:sz w:val="20"/>
        </w:rPr>
      </w:pPr>
    </w:p>
    <w:p w:rsidR="00AC5BC2" w:rsidRDefault="00D21253">
      <w:pPr>
        <w:pStyle w:val="Zkladntext"/>
        <w:spacing w:before="104" w:line="264" w:lineRule="auto"/>
        <w:ind w:left="151" w:right="2211" w:firstLine="12"/>
      </w:pPr>
      <w:proofErr w:type="spellStart"/>
      <w:r>
        <w:rPr>
          <w:color w:val="020101"/>
        </w:rPr>
        <w:t>Dodatkom</w:t>
      </w:r>
      <w:proofErr w:type="spellEnd"/>
      <w:r>
        <w:rPr>
          <w:color w:val="020101"/>
          <w:spacing w:val="-25"/>
        </w:rPr>
        <w:t xml:space="preserve"> </w:t>
      </w:r>
      <w:r>
        <w:rPr>
          <w:color w:val="020101"/>
          <w:spacing w:val="-3"/>
        </w:rPr>
        <w:t>č.</w:t>
      </w:r>
      <w:r>
        <w:rPr>
          <w:color w:val="020101"/>
          <w:spacing w:val="-22"/>
        </w:rPr>
        <w:t xml:space="preserve"> </w:t>
      </w:r>
      <w:r>
        <w:rPr>
          <w:color w:val="020101"/>
        </w:rPr>
        <w:t>11</w:t>
      </w:r>
      <w:r>
        <w:rPr>
          <w:color w:val="020101"/>
          <w:spacing w:val="-34"/>
        </w:rPr>
        <w:t xml:space="preserve"> </w:t>
      </w:r>
      <w:proofErr w:type="spellStart"/>
      <w:r>
        <w:rPr>
          <w:color w:val="020101"/>
          <w:spacing w:val="3"/>
        </w:rPr>
        <w:t>sa</w:t>
      </w:r>
      <w:proofErr w:type="spellEnd"/>
      <w:r>
        <w:rPr>
          <w:color w:val="020101"/>
          <w:spacing w:val="-31"/>
        </w:rPr>
        <w:t xml:space="preserve"> </w:t>
      </w:r>
      <w:proofErr w:type="spellStart"/>
      <w:r>
        <w:rPr>
          <w:color w:val="020101"/>
        </w:rPr>
        <w:t>zmluvné</w:t>
      </w:r>
      <w:proofErr w:type="spellEnd"/>
      <w:r>
        <w:rPr>
          <w:color w:val="020101"/>
          <w:spacing w:val="-32"/>
        </w:rPr>
        <w:t xml:space="preserve"> </w:t>
      </w:r>
      <w:proofErr w:type="spellStart"/>
      <w:r>
        <w:rPr>
          <w:color w:val="020101"/>
        </w:rPr>
        <w:t>strany</w:t>
      </w:r>
      <w:proofErr w:type="spellEnd"/>
      <w:r>
        <w:rPr>
          <w:color w:val="020101"/>
          <w:spacing w:val="-35"/>
        </w:rPr>
        <w:t xml:space="preserve"> </w:t>
      </w:r>
      <w:proofErr w:type="spellStart"/>
      <w:r>
        <w:rPr>
          <w:color w:val="020101"/>
        </w:rPr>
        <w:t>dohodli</w:t>
      </w:r>
      <w:proofErr w:type="spellEnd"/>
      <w:r>
        <w:rPr>
          <w:color w:val="020101"/>
        </w:rPr>
        <w:t>,</w:t>
      </w:r>
      <w:r>
        <w:rPr>
          <w:color w:val="020101"/>
          <w:spacing w:val="-20"/>
        </w:rPr>
        <w:t xml:space="preserve"> </w:t>
      </w:r>
      <w:proofErr w:type="spellStart"/>
      <w:r>
        <w:rPr>
          <w:color w:val="020101"/>
        </w:rPr>
        <w:t>že</w:t>
      </w:r>
      <w:proofErr w:type="spellEnd"/>
      <w:r>
        <w:rPr>
          <w:color w:val="020101"/>
          <w:spacing w:val="-27"/>
        </w:rPr>
        <w:t xml:space="preserve"> </w:t>
      </w:r>
      <w:proofErr w:type="spellStart"/>
      <w:r>
        <w:rPr>
          <w:color w:val="020101"/>
        </w:rPr>
        <w:t>zmluva</w:t>
      </w:r>
      <w:proofErr w:type="spellEnd"/>
      <w:r>
        <w:rPr>
          <w:color w:val="020101"/>
          <w:spacing w:val="-26"/>
        </w:rPr>
        <w:t xml:space="preserve"> </w:t>
      </w:r>
      <w:proofErr w:type="spellStart"/>
      <w:r>
        <w:rPr>
          <w:color w:val="020101"/>
          <w:spacing w:val="3"/>
        </w:rPr>
        <w:t>sa</w:t>
      </w:r>
      <w:proofErr w:type="spellEnd"/>
      <w:r>
        <w:rPr>
          <w:color w:val="020101"/>
          <w:spacing w:val="-31"/>
        </w:rPr>
        <w:t xml:space="preserve"> </w:t>
      </w:r>
      <w:r>
        <w:rPr>
          <w:color w:val="020101"/>
        </w:rPr>
        <w:t>z</w:t>
      </w:r>
      <w:r>
        <w:rPr>
          <w:color w:val="020101"/>
          <w:spacing w:val="-28"/>
        </w:rPr>
        <w:t xml:space="preserve"> </w:t>
      </w:r>
      <w:proofErr w:type="spellStart"/>
      <w:r>
        <w:rPr>
          <w:color w:val="020101"/>
        </w:rPr>
        <w:t>dôvodu</w:t>
      </w:r>
      <w:proofErr w:type="spellEnd"/>
      <w:r>
        <w:rPr>
          <w:color w:val="020101"/>
          <w:spacing w:val="-26"/>
        </w:rPr>
        <w:t xml:space="preserve"> </w:t>
      </w:r>
      <w:proofErr w:type="spellStart"/>
      <w:r>
        <w:rPr>
          <w:color w:val="020101"/>
        </w:rPr>
        <w:t>úpravy</w:t>
      </w:r>
      <w:proofErr w:type="spellEnd"/>
      <w:r>
        <w:rPr>
          <w:color w:val="020101"/>
          <w:spacing w:val="-34"/>
        </w:rPr>
        <w:t xml:space="preserve"> </w:t>
      </w:r>
      <w:proofErr w:type="spellStart"/>
      <w:r>
        <w:rPr>
          <w:color w:val="020101"/>
        </w:rPr>
        <w:t>miezd</w:t>
      </w:r>
      <w:proofErr w:type="spellEnd"/>
      <w:r>
        <w:rPr>
          <w:color w:val="020101"/>
        </w:rPr>
        <w:t xml:space="preserve"> a </w:t>
      </w:r>
      <w:proofErr w:type="spellStart"/>
      <w:r>
        <w:rPr>
          <w:color w:val="020101"/>
        </w:rPr>
        <w:t>pohonných</w:t>
      </w:r>
      <w:proofErr w:type="spellEnd"/>
      <w:r>
        <w:rPr>
          <w:color w:val="020101"/>
        </w:rPr>
        <w:t xml:space="preserve"> </w:t>
      </w:r>
      <w:proofErr w:type="spellStart"/>
      <w:r>
        <w:rPr>
          <w:color w:val="020101"/>
        </w:rPr>
        <w:t>hmôt</w:t>
      </w:r>
      <w:proofErr w:type="spellEnd"/>
      <w:r>
        <w:rPr>
          <w:color w:val="020101"/>
        </w:rPr>
        <w:t xml:space="preserve"> </w:t>
      </w:r>
      <w:proofErr w:type="spellStart"/>
      <w:r>
        <w:rPr>
          <w:color w:val="020101"/>
        </w:rPr>
        <w:t>mení</w:t>
      </w:r>
      <w:proofErr w:type="spellEnd"/>
      <w:r>
        <w:rPr>
          <w:color w:val="020101"/>
          <w:spacing w:val="-14"/>
        </w:rPr>
        <w:t xml:space="preserve"> </w:t>
      </w:r>
      <w:proofErr w:type="spellStart"/>
      <w:r>
        <w:rPr>
          <w:color w:val="020101"/>
        </w:rPr>
        <w:t>nasledovne</w:t>
      </w:r>
      <w:proofErr w:type="spellEnd"/>
      <w:r>
        <w:rPr>
          <w:color w:val="020101"/>
        </w:rPr>
        <w:t>:</w:t>
      </w:r>
    </w:p>
    <w:p w:rsidR="00AC5BC2" w:rsidRDefault="00AC5BC2">
      <w:pPr>
        <w:pStyle w:val="Zkladntext"/>
        <w:spacing w:before="8"/>
        <w:rPr>
          <w:sz w:val="28"/>
        </w:rPr>
      </w:pPr>
    </w:p>
    <w:p w:rsidR="00AC5BC2" w:rsidRDefault="00D21253">
      <w:pPr>
        <w:ind w:left="156"/>
        <w:rPr>
          <w:b/>
          <w:sz w:val="24"/>
        </w:rPr>
      </w:pPr>
      <w:proofErr w:type="spellStart"/>
      <w:r>
        <w:rPr>
          <w:b/>
          <w:color w:val="010001"/>
          <w:sz w:val="24"/>
        </w:rPr>
        <w:t>Článok</w:t>
      </w:r>
      <w:proofErr w:type="spellEnd"/>
      <w:r>
        <w:rPr>
          <w:b/>
          <w:color w:val="010001"/>
          <w:sz w:val="24"/>
        </w:rPr>
        <w:t xml:space="preserve"> 5</w:t>
      </w:r>
    </w:p>
    <w:p w:rsidR="00AC5BC2" w:rsidRDefault="00D21253">
      <w:pPr>
        <w:spacing w:before="43"/>
        <w:ind w:left="163" w:right="7871" w:firstLine="6"/>
        <w:rPr>
          <w:b/>
          <w:sz w:val="24"/>
        </w:rPr>
      </w:pPr>
      <w:proofErr w:type="spellStart"/>
      <w:r>
        <w:rPr>
          <w:b/>
          <w:sz w:val="24"/>
        </w:rPr>
        <w:t>Platobné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podmienky</w:t>
      </w:r>
      <w:proofErr w:type="spellEnd"/>
      <w:r>
        <w:rPr>
          <w:b/>
          <w:sz w:val="24"/>
        </w:rPr>
        <w:t>:</w:t>
      </w:r>
    </w:p>
    <w:p w:rsidR="00AC5BC2" w:rsidRDefault="00AC5BC2">
      <w:pPr>
        <w:pStyle w:val="Zkladntext"/>
        <w:spacing w:before="2"/>
        <w:rPr>
          <w:b/>
          <w:sz w:val="31"/>
        </w:rPr>
      </w:pPr>
    </w:p>
    <w:p w:rsidR="00AC5BC2" w:rsidRDefault="00D21253">
      <w:pPr>
        <w:ind w:left="163" w:right="7917"/>
        <w:rPr>
          <w:b/>
          <w:sz w:val="24"/>
        </w:rPr>
      </w:pPr>
      <w:proofErr w:type="spellStart"/>
      <w:r>
        <w:rPr>
          <w:b/>
          <w:sz w:val="24"/>
        </w:rPr>
        <w:t>Ods</w:t>
      </w:r>
      <w:proofErr w:type="spellEnd"/>
      <w:r>
        <w:rPr>
          <w:b/>
          <w:sz w:val="24"/>
        </w:rPr>
        <w:t>. 1.</w:t>
      </w:r>
    </w:p>
    <w:p w:rsidR="00AC5BC2" w:rsidRDefault="00AC5BC2">
      <w:pPr>
        <w:pStyle w:val="Zkladntext"/>
        <w:spacing w:before="11"/>
        <w:rPr>
          <w:b/>
          <w:sz w:val="22"/>
        </w:rPr>
      </w:pPr>
    </w:p>
    <w:p w:rsidR="00AC5BC2" w:rsidRDefault="00AC5BC2">
      <w:pPr>
        <w:sectPr w:rsidR="00AC5BC2">
          <w:type w:val="continuous"/>
          <w:pgSz w:w="11910" w:h="16840"/>
          <w:pgMar w:top="340" w:right="380" w:bottom="280" w:left="1320" w:header="708" w:footer="708" w:gutter="0"/>
          <w:cols w:space="708"/>
        </w:sectPr>
      </w:pPr>
    </w:p>
    <w:p w:rsidR="00AC5BC2" w:rsidRDefault="00D21253">
      <w:pPr>
        <w:pStyle w:val="Odsekzoznamu"/>
        <w:numPr>
          <w:ilvl w:val="0"/>
          <w:numId w:val="1"/>
        </w:numPr>
        <w:tabs>
          <w:tab w:val="left" w:pos="407"/>
        </w:tabs>
        <w:spacing w:before="105"/>
        <w:ind w:hanging="255"/>
        <w:rPr>
          <w:b/>
          <w:sz w:val="24"/>
        </w:rPr>
      </w:pPr>
      <w:r>
        <w:rPr>
          <w:b/>
          <w:sz w:val="24"/>
        </w:rPr>
        <w:t xml:space="preserve">za </w:t>
      </w:r>
      <w:r>
        <w:rPr>
          <w:b/>
          <w:spacing w:val="-3"/>
          <w:sz w:val="24"/>
        </w:rPr>
        <w:t xml:space="preserve">km </w:t>
      </w:r>
      <w:proofErr w:type="spellStart"/>
      <w:r>
        <w:rPr>
          <w:b/>
          <w:sz w:val="24"/>
        </w:rPr>
        <w:t>jazdy</w:t>
      </w:r>
      <w:proofErr w:type="spellEnd"/>
      <w:r>
        <w:rPr>
          <w:b/>
          <w:sz w:val="24"/>
        </w:rPr>
        <w:t xml:space="preserve"> v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obci</w:t>
      </w:r>
      <w:proofErr w:type="spellEnd"/>
    </w:p>
    <w:p w:rsidR="00AC5BC2" w:rsidRDefault="00D21253">
      <w:pPr>
        <w:pStyle w:val="Odsekzoznamu"/>
        <w:numPr>
          <w:ilvl w:val="0"/>
          <w:numId w:val="1"/>
        </w:numPr>
        <w:tabs>
          <w:tab w:val="left" w:pos="411"/>
        </w:tabs>
        <w:spacing w:before="44"/>
        <w:ind w:left="410" w:hanging="259"/>
        <w:rPr>
          <w:b/>
          <w:sz w:val="24"/>
        </w:rPr>
      </w:pPr>
      <w:r>
        <w:rPr>
          <w:b/>
          <w:spacing w:val="4"/>
          <w:sz w:val="24"/>
        </w:rPr>
        <w:t xml:space="preserve">za </w:t>
      </w:r>
      <w:r>
        <w:rPr>
          <w:b/>
          <w:sz w:val="24"/>
        </w:rPr>
        <w:t xml:space="preserve">km </w:t>
      </w:r>
      <w:proofErr w:type="spellStart"/>
      <w:r>
        <w:rPr>
          <w:b/>
          <w:sz w:val="24"/>
        </w:rPr>
        <w:t>jazdy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mimo</w:t>
      </w:r>
      <w:proofErr w:type="spellEnd"/>
      <w:r>
        <w:rPr>
          <w:b/>
          <w:spacing w:val="-20"/>
          <w:sz w:val="24"/>
        </w:rPr>
        <w:t xml:space="preserve"> </w:t>
      </w:r>
      <w:proofErr w:type="spellStart"/>
      <w:r>
        <w:rPr>
          <w:b/>
          <w:sz w:val="24"/>
        </w:rPr>
        <w:t>obce</w:t>
      </w:r>
      <w:proofErr w:type="spellEnd"/>
    </w:p>
    <w:p w:rsidR="00AC5BC2" w:rsidRDefault="00D21253">
      <w:pPr>
        <w:pStyle w:val="Odsekzoznamu"/>
        <w:numPr>
          <w:ilvl w:val="0"/>
          <w:numId w:val="1"/>
        </w:numPr>
        <w:tabs>
          <w:tab w:val="left" w:pos="393"/>
        </w:tabs>
        <w:ind w:left="392" w:hanging="233"/>
        <w:rPr>
          <w:b/>
          <w:sz w:val="24"/>
        </w:rPr>
      </w:pPr>
      <w:r>
        <w:rPr>
          <w:b/>
          <w:spacing w:val="4"/>
          <w:sz w:val="24"/>
        </w:rPr>
        <w:t xml:space="preserve">za </w:t>
      </w:r>
      <w:proofErr w:type="spellStart"/>
      <w:r>
        <w:rPr>
          <w:b/>
          <w:sz w:val="24"/>
        </w:rPr>
        <w:t>preloženie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odvoz</w:t>
      </w:r>
      <w:proofErr w:type="spellEnd"/>
      <w:r>
        <w:rPr>
          <w:b/>
          <w:sz w:val="24"/>
        </w:rPr>
        <w:t xml:space="preserve"> tony</w:t>
      </w:r>
      <w:r>
        <w:rPr>
          <w:b/>
          <w:spacing w:val="-38"/>
          <w:sz w:val="24"/>
        </w:rPr>
        <w:t xml:space="preserve"> </w:t>
      </w:r>
      <w:proofErr w:type="spellStart"/>
      <w:r>
        <w:rPr>
          <w:b/>
          <w:sz w:val="24"/>
        </w:rPr>
        <w:t>odpadu</w:t>
      </w:r>
      <w:proofErr w:type="spellEnd"/>
    </w:p>
    <w:p w:rsidR="00AC5BC2" w:rsidRDefault="00D21253">
      <w:pPr>
        <w:pStyle w:val="Odsekzoznamu"/>
        <w:numPr>
          <w:ilvl w:val="0"/>
          <w:numId w:val="1"/>
        </w:numPr>
        <w:tabs>
          <w:tab w:val="left" w:pos="415"/>
        </w:tabs>
        <w:ind w:left="414"/>
        <w:rPr>
          <w:b/>
          <w:sz w:val="24"/>
        </w:rPr>
      </w:pPr>
      <w:proofErr w:type="spellStart"/>
      <w:r>
        <w:rPr>
          <w:b/>
          <w:sz w:val="24"/>
        </w:rPr>
        <w:t>poplatok</w:t>
      </w:r>
      <w:proofErr w:type="spellEnd"/>
      <w:r>
        <w:rPr>
          <w:b/>
          <w:sz w:val="24"/>
        </w:rPr>
        <w:t xml:space="preserve"> za 110 </w:t>
      </w:r>
      <w:r>
        <w:rPr>
          <w:b/>
          <w:w w:val="70"/>
          <w:sz w:val="24"/>
        </w:rPr>
        <w:t>1</w:t>
      </w:r>
      <w:r>
        <w:rPr>
          <w:b/>
          <w:spacing w:val="23"/>
          <w:w w:val="70"/>
          <w:sz w:val="24"/>
        </w:rPr>
        <w:t xml:space="preserve"> </w:t>
      </w:r>
      <w:proofErr w:type="spellStart"/>
      <w:r>
        <w:rPr>
          <w:b/>
          <w:sz w:val="24"/>
        </w:rPr>
        <w:t>nádobu</w:t>
      </w:r>
      <w:proofErr w:type="spellEnd"/>
    </w:p>
    <w:p w:rsidR="00AC5BC2" w:rsidRDefault="00D21253">
      <w:pPr>
        <w:pStyle w:val="Odsekzoznamu"/>
        <w:numPr>
          <w:ilvl w:val="0"/>
          <w:numId w:val="1"/>
        </w:numPr>
        <w:tabs>
          <w:tab w:val="left" w:pos="414"/>
        </w:tabs>
        <w:spacing w:before="51"/>
        <w:ind w:left="413" w:hanging="246"/>
        <w:rPr>
          <w:b/>
          <w:sz w:val="24"/>
        </w:rPr>
      </w:pPr>
      <w:proofErr w:type="spellStart"/>
      <w:r>
        <w:rPr>
          <w:b/>
          <w:sz w:val="24"/>
        </w:rPr>
        <w:t>poplatok</w:t>
      </w:r>
      <w:proofErr w:type="spellEnd"/>
      <w:r>
        <w:rPr>
          <w:b/>
          <w:sz w:val="24"/>
        </w:rPr>
        <w:t xml:space="preserve"> za 1100 </w:t>
      </w:r>
      <w:r>
        <w:rPr>
          <w:b/>
          <w:w w:val="70"/>
          <w:sz w:val="24"/>
        </w:rPr>
        <w:t>1</w:t>
      </w:r>
      <w:r>
        <w:rPr>
          <w:b/>
          <w:spacing w:val="15"/>
          <w:w w:val="70"/>
          <w:sz w:val="24"/>
        </w:rPr>
        <w:t xml:space="preserve"> </w:t>
      </w:r>
      <w:proofErr w:type="spellStart"/>
      <w:r>
        <w:rPr>
          <w:b/>
          <w:sz w:val="24"/>
        </w:rPr>
        <w:t>nádobu</w:t>
      </w:r>
      <w:proofErr w:type="spellEnd"/>
    </w:p>
    <w:p w:rsidR="00AC5BC2" w:rsidRDefault="00AC5BC2">
      <w:pPr>
        <w:pStyle w:val="Zkladntext"/>
        <w:spacing w:before="3"/>
        <w:rPr>
          <w:b/>
          <w:sz w:val="30"/>
        </w:rPr>
      </w:pPr>
    </w:p>
    <w:p w:rsidR="00AC5BC2" w:rsidRDefault="00D21253">
      <w:pPr>
        <w:pStyle w:val="Zkladntext"/>
        <w:ind w:left="162"/>
      </w:pPr>
      <w:proofErr w:type="spellStart"/>
      <w:r>
        <w:rPr>
          <w:color w:val="020203"/>
        </w:rPr>
        <w:t>Zvýšenie</w:t>
      </w:r>
      <w:proofErr w:type="spellEnd"/>
      <w:r>
        <w:rPr>
          <w:color w:val="020203"/>
        </w:rPr>
        <w:t xml:space="preserve"> </w:t>
      </w:r>
      <w:proofErr w:type="spellStart"/>
      <w:r>
        <w:rPr>
          <w:color w:val="020203"/>
        </w:rPr>
        <w:t>cien</w:t>
      </w:r>
      <w:proofErr w:type="spellEnd"/>
      <w:r>
        <w:rPr>
          <w:color w:val="020203"/>
        </w:rPr>
        <w:t xml:space="preserve"> je </w:t>
      </w:r>
      <w:proofErr w:type="spellStart"/>
      <w:r>
        <w:rPr>
          <w:color w:val="020203"/>
        </w:rPr>
        <w:t>platné</w:t>
      </w:r>
      <w:proofErr w:type="spellEnd"/>
      <w:r>
        <w:rPr>
          <w:color w:val="020203"/>
        </w:rPr>
        <w:t xml:space="preserve"> od 1.1.2020</w:t>
      </w:r>
    </w:p>
    <w:p w:rsidR="00AC5BC2" w:rsidRDefault="00D21253">
      <w:pPr>
        <w:spacing w:before="103"/>
        <w:ind w:left="151"/>
        <w:rPr>
          <w:b/>
          <w:sz w:val="24"/>
        </w:rPr>
      </w:pPr>
      <w:r>
        <w:br w:type="column"/>
      </w:r>
      <w:r>
        <w:rPr>
          <w:b/>
          <w:sz w:val="24"/>
        </w:rPr>
        <w:t>0,65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EUR</w:t>
      </w:r>
    </w:p>
    <w:p w:rsidR="00AC5BC2" w:rsidRDefault="00D21253">
      <w:pPr>
        <w:spacing w:before="43"/>
        <w:ind w:left="152"/>
        <w:rPr>
          <w:b/>
          <w:sz w:val="24"/>
        </w:rPr>
      </w:pPr>
      <w:r>
        <w:rPr>
          <w:b/>
          <w:sz w:val="24"/>
        </w:rPr>
        <w:t>1,30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EUR</w:t>
      </w:r>
    </w:p>
    <w:p w:rsidR="00AC5BC2" w:rsidRDefault="00D21253">
      <w:pPr>
        <w:spacing w:before="40"/>
        <w:ind w:left="161"/>
        <w:rPr>
          <w:b/>
          <w:sz w:val="24"/>
        </w:rPr>
      </w:pPr>
      <w:r>
        <w:rPr>
          <w:b/>
          <w:sz w:val="24"/>
        </w:rPr>
        <w:t>7,65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EUR</w:t>
      </w:r>
    </w:p>
    <w:p w:rsidR="00AC5BC2" w:rsidRDefault="00D21253">
      <w:pPr>
        <w:spacing w:before="44"/>
        <w:ind w:left="156"/>
        <w:rPr>
          <w:b/>
          <w:sz w:val="24"/>
        </w:rPr>
      </w:pPr>
      <w:r>
        <w:rPr>
          <w:b/>
          <w:sz w:val="24"/>
        </w:rPr>
        <w:t>0,60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EUR</w:t>
      </w:r>
    </w:p>
    <w:p w:rsidR="00AC5BC2" w:rsidRDefault="00D21253">
      <w:pPr>
        <w:spacing w:before="47"/>
        <w:ind w:left="153"/>
        <w:rPr>
          <w:b/>
          <w:sz w:val="24"/>
        </w:rPr>
      </w:pPr>
      <w:r>
        <w:rPr>
          <w:b/>
          <w:sz w:val="24"/>
        </w:rPr>
        <w:t>6,00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EUR</w:t>
      </w:r>
    </w:p>
    <w:p w:rsidR="00AC5BC2" w:rsidRDefault="00AC5BC2">
      <w:pPr>
        <w:rPr>
          <w:sz w:val="24"/>
        </w:rPr>
        <w:sectPr w:rsidR="00AC5BC2">
          <w:type w:val="continuous"/>
          <w:pgSz w:w="11910" w:h="16840"/>
          <w:pgMar w:top="340" w:right="380" w:bottom="280" w:left="1320" w:header="708" w:footer="708" w:gutter="0"/>
          <w:cols w:num="2" w:space="708" w:equalWidth="0">
            <w:col w:w="3884" w:space="360"/>
            <w:col w:w="5966"/>
          </w:cols>
        </w:sectPr>
      </w:pPr>
    </w:p>
    <w:p w:rsidR="00AC5BC2" w:rsidRDefault="00AC5BC2">
      <w:pPr>
        <w:pStyle w:val="Zkladntext"/>
        <w:spacing w:before="11"/>
        <w:rPr>
          <w:b/>
          <w:sz w:val="21"/>
        </w:rPr>
      </w:pPr>
    </w:p>
    <w:p w:rsidR="00AC5BC2" w:rsidRDefault="00AC5BC2">
      <w:pPr>
        <w:rPr>
          <w:sz w:val="21"/>
        </w:rPr>
        <w:sectPr w:rsidR="00AC5BC2">
          <w:type w:val="continuous"/>
          <w:pgSz w:w="11910" w:h="16840"/>
          <w:pgMar w:top="340" w:right="380" w:bottom="280" w:left="1320" w:header="708" w:footer="708" w:gutter="0"/>
          <w:cols w:space="708"/>
        </w:sectPr>
      </w:pPr>
    </w:p>
    <w:p w:rsidR="00AC5BC2" w:rsidRDefault="00D21253">
      <w:pPr>
        <w:pStyle w:val="Zkladntext"/>
        <w:spacing w:before="103"/>
        <w:ind w:left="161"/>
      </w:pPr>
      <w:r>
        <w:rPr>
          <w:color w:val="010101"/>
        </w:rPr>
        <w:t>V</w:t>
      </w:r>
      <w:r>
        <w:rPr>
          <w:color w:val="010101"/>
          <w:spacing w:val="-16"/>
        </w:rPr>
        <w:t xml:space="preserve"> </w:t>
      </w:r>
      <w:proofErr w:type="spellStart"/>
      <w:r>
        <w:rPr>
          <w:color w:val="010101"/>
        </w:rPr>
        <w:t>Novom</w:t>
      </w:r>
      <w:proofErr w:type="spellEnd"/>
      <w:r>
        <w:rPr>
          <w:color w:val="010101"/>
          <w:spacing w:val="-20"/>
        </w:rPr>
        <w:t xml:space="preserve"> </w:t>
      </w:r>
      <w:proofErr w:type="spellStart"/>
      <w:r>
        <w:rPr>
          <w:color w:val="010101"/>
        </w:rPr>
        <w:t>Meste</w:t>
      </w:r>
      <w:proofErr w:type="spellEnd"/>
      <w:r>
        <w:rPr>
          <w:color w:val="010101"/>
          <w:spacing w:val="-29"/>
        </w:rPr>
        <w:t xml:space="preserve"> </w:t>
      </w:r>
      <w:r>
        <w:rPr>
          <w:color w:val="010101"/>
        </w:rPr>
        <w:t>nad</w:t>
      </w:r>
      <w:r>
        <w:rPr>
          <w:color w:val="010101"/>
          <w:spacing w:val="-25"/>
        </w:rPr>
        <w:t xml:space="preserve"> </w:t>
      </w:r>
      <w:r>
        <w:rPr>
          <w:color w:val="010101"/>
        </w:rPr>
        <w:t>Váhom,</w:t>
      </w:r>
      <w:r>
        <w:rPr>
          <w:color w:val="010101"/>
          <w:spacing w:val="-26"/>
        </w:rPr>
        <w:t xml:space="preserve"> </w:t>
      </w:r>
      <w:proofErr w:type="spellStart"/>
      <w:r>
        <w:rPr>
          <w:color w:val="010101"/>
          <w:spacing w:val="-3"/>
        </w:rPr>
        <w:t>dňa</w:t>
      </w:r>
      <w:proofErr w:type="spellEnd"/>
      <w:r>
        <w:rPr>
          <w:color w:val="010101"/>
          <w:spacing w:val="8"/>
        </w:rPr>
        <w:t xml:space="preserve"> </w:t>
      </w:r>
      <w:r>
        <w:rPr>
          <w:color w:val="010101"/>
        </w:rPr>
        <w:t>24.09.2019</w:t>
      </w:r>
    </w:p>
    <w:p w:rsidR="00AC5BC2" w:rsidRDefault="00AC5BC2">
      <w:pPr>
        <w:pStyle w:val="Zkladntext"/>
        <w:rPr>
          <w:sz w:val="32"/>
        </w:rPr>
      </w:pPr>
    </w:p>
    <w:p w:rsidR="00D21253" w:rsidRDefault="00D21253" w:rsidP="00D21253">
      <w:pPr>
        <w:pStyle w:val="Zkladntext"/>
        <w:spacing w:before="74"/>
        <w:ind w:left="177"/>
        <w:rPr>
          <w:color w:val="010101"/>
        </w:rPr>
      </w:pPr>
      <w:r>
        <w:rPr>
          <w:color w:val="010101"/>
        </w:rPr>
        <w:tab/>
      </w:r>
    </w:p>
    <w:p w:rsidR="00D21253" w:rsidRDefault="00D21253" w:rsidP="00D21253">
      <w:pPr>
        <w:pStyle w:val="Zkladntext"/>
        <w:spacing w:before="74"/>
      </w:pPr>
      <w:r>
        <w:t>……………………………………………………</w:t>
      </w:r>
    </w:p>
    <w:p w:rsidR="00D21253" w:rsidRDefault="00D21253" w:rsidP="00D21253">
      <w:pPr>
        <w:pStyle w:val="Zkladntext"/>
        <w:spacing w:before="74"/>
        <w:ind w:left="177"/>
      </w:pPr>
      <w:r>
        <w:rPr>
          <w:color w:val="010101"/>
        </w:rPr>
        <w:t xml:space="preserve">Obec Trenčianske Bohuslavice </w:t>
      </w:r>
    </w:p>
    <w:p w:rsidR="00D21253" w:rsidRDefault="00D21253" w:rsidP="00D21253">
      <w:pPr>
        <w:pStyle w:val="Zkladntext"/>
        <w:spacing w:before="74"/>
        <w:rPr>
          <w:color w:val="010101"/>
        </w:rPr>
      </w:pPr>
    </w:p>
    <w:p w:rsidR="00D21253" w:rsidRDefault="00D21253" w:rsidP="00D21253">
      <w:pPr>
        <w:pStyle w:val="Zkladntext"/>
        <w:spacing w:before="74"/>
        <w:rPr>
          <w:color w:val="010101"/>
        </w:rPr>
      </w:pPr>
    </w:p>
    <w:p w:rsidR="00D21253" w:rsidRDefault="00D21253" w:rsidP="00D21253">
      <w:pPr>
        <w:pStyle w:val="Zkladntext"/>
        <w:spacing w:before="74"/>
        <w:rPr>
          <w:color w:val="010101"/>
        </w:rPr>
      </w:pPr>
    </w:p>
    <w:p w:rsidR="00D21253" w:rsidRDefault="00D21253" w:rsidP="00D21253">
      <w:pPr>
        <w:pStyle w:val="Zkladntext"/>
        <w:spacing w:before="74"/>
        <w:rPr>
          <w:color w:val="010101"/>
        </w:rPr>
      </w:pPr>
    </w:p>
    <w:p w:rsidR="00D21253" w:rsidRDefault="00D21253" w:rsidP="00D21253">
      <w:pPr>
        <w:pStyle w:val="Zkladntext"/>
        <w:spacing w:before="74"/>
        <w:rPr>
          <w:color w:val="010101"/>
        </w:rPr>
      </w:pPr>
    </w:p>
    <w:p w:rsidR="00D21253" w:rsidRDefault="00D21253" w:rsidP="00D21253">
      <w:pPr>
        <w:pStyle w:val="Zkladntext"/>
        <w:spacing w:before="74"/>
        <w:rPr>
          <w:color w:val="010101"/>
        </w:rPr>
      </w:pPr>
    </w:p>
    <w:p w:rsidR="00D21253" w:rsidRDefault="00D21253" w:rsidP="00D21253">
      <w:pPr>
        <w:pStyle w:val="Zkladntext"/>
        <w:spacing w:before="74"/>
        <w:rPr>
          <w:color w:val="010101"/>
        </w:rPr>
      </w:pPr>
    </w:p>
    <w:p w:rsidR="00D21253" w:rsidRDefault="00D21253" w:rsidP="00D21253">
      <w:pPr>
        <w:pStyle w:val="Zkladntext"/>
        <w:spacing w:before="74"/>
      </w:pPr>
      <w:r>
        <w:t>……………………………………………………</w:t>
      </w:r>
    </w:p>
    <w:p w:rsidR="00D21253" w:rsidRDefault="00D21253" w:rsidP="00D21253">
      <w:pPr>
        <w:pStyle w:val="Zkladntext"/>
        <w:spacing w:before="74"/>
        <w:ind w:left="177"/>
        <w:rPr>
          <w:color w:val="010101"/>
        </w:rPr>
      </w:pPr>
      <w:proofErr w:type="spellStart"/>
      <w:r>
        <w:rPr>
          <w:color w:val="010101"/>
        </w:rPr>
        <w:t>Technické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služby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mesta</w:t>
      </w:r>
      <w:proofErr w:type="spellEnd"/>
    </w:p>
    <w:p w:rsidR="00D21253" w:rsidRDefault="00D21253" w:rsidP="00D21253">
      <w:pPr>
        <w:pStyle w:val="Zkladntext"/>
        <w:spacing w:before="74"/>
        <w:ind w:left="177"/>
      </w:pPr>
      <w:r>
        <w:rPr>
          <w:color w:val="010101"/>
        </w:rPr>
        <w:t>Nové Mesto nad Váhom</w:t>
      </w:r>
    </w:p>
    <w:p w:rsidR="00D21253" w:rsidRPr="00D21253" w:rsidRDefault="00D21253" w:rsidP="00D21253">
      <w:pPr>
        <w:pStyle w:val="Zkladntext"/>
        <w:spacing w:before="74"/>
        <w:rPr>
          <w:color w:val="010101"/>
        </w:rPr>
      </w:pPr>
    </w:p>
    <w:sectPr w:rsidR="00D21253" w:rsidRPr="00D21253">
      <w:type w:val="continuous"/>
      <w:pgSz w:w="11910" w:h="16840"/>
      <w:pgMar w:top="340" w:right="380" w:bottom="280" w:left="1320" w:header="708" w:footer="708" w:gutter="0"/>
      <w:cols w:num="2" w:space="708" w:equalWidth="0">
        <w:col w:w="4628" w:space="377"/>
        <w:col w:w="52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C4754"/>
    <w:multiLevelType w:val="hybridMultilevel"/>
    <w:tmpl w:val="2F4826F0"/>
    <w:lvl w:ilvl="0" w:tplc="41FCE29C">
      <w:start w:val="1"/>
      <w:numFmt w:val="lowerLetter"/>
      <w:lvlText w:val="%1)"/>
      <w:lvlJc w:val="left"/>
      <w:pPr>
        <w:ind w:left="406" w:hanging="256"/>
        <w:jc w:val="left"/>
      </w:pPr>
      <w:rPr>
        <w:rFonts w:ascii="Calibri" w:eastAsia="Calibri" w:hAnsi="Calibri" w:cs="Calibri" w:hint="default"/>
        <w:b/>
        <w:bCs/>
        <w:spacing w:val="-6"/>
        <w:w w:val="99"/>
        <w:sz w:val="24"/>
        <w:szCs w:val="24"/>
      </w:rPr>
    </w:lvl>
    <w:lvl w:ilvl="1" w:tplc="36D4ABE4">
      <w:numFmt w:val="bullet"/>
      <w:lvlText w:val="•"/>
      <w:lvlJc w:val="left"/>
      <w:pPr>
        <w:ind w:left="748" w:hanging="256"/>
      </w:pPr>
      <w:rPr>
        <w:rFonts w:hint="default"/>
      </w:rPr>
    </w:lvl>
    <w:lvl w:ilvl="2" w:tplc="C9C2B7D8">
      <w:numFmt w:val="bullet"/>
      <w:lvlText w:val="•"/>
      <w:lvlJc w:val="left"/>
      <w:pPr>
        <w:ind w:left="1096" w:hanging="256"/>
      </w:pPr>
      <w:rPr>
        <w:rFonts w:hint="default"/>
      </w:rPr>
    </w:lvl>
    <w:lvl w:ilvl="3" w:tplc="6AFA940C">
      <w:numFmt w:val="bullet"/>
      <w:lvlText w:val="•"/>
      <w:lvlJc w:val="left"/>
      <w:pPr>
        <w:ind w:left="1445" w:hanging="256"/>
      </w:pPr>
      <w:rPr>
        <w:rFonts w:hint="default"/>
      </w:rPr>
    </w:lvl>
    <w:lvl w:ilvl="4" w:tplc="3EBAF1E4">
      <w:numFmt w:val="bullet"/>
      <w:lvlText w:val="•"/>
      <w:lvlJc w:val="left"/>
      <w:pPr>
        <w:ind w:left="1793" w:hanging="256"/>
      </w:pPr>
      <w:rPr>
        <w:rFonts w:hint="default"/>
      </w:rPr>
    </w:lvl>
    <w:lvl w:ilvl="5" w:tplc="7A0A37D0">
      <w:numFmt w:val="bullet"/>
      <w:lvlText w:val="•"/>
      <w:lvlJc w:val="left"/>
      <w:pPr>
        <w:ind w:left="2141" w:hanging="256"/>
      </w:pPr>
      <w:rPr>
        <w:rFonts w:hint="default"/>
      </w:rPr>
    </w:lvl>
    <w:lvl w:ilvl="6" w:tplc="7BD40150">
      <w:numFmt w:val="bullet"/>
      <w:lvlText w:val="•"/>
      <w:lvlJc w:val="left"/>
      <w:pPr>
        <w:ind w:left="2490" w:hanging="256"/>
      </w:pPr>
      <w:rPr>
        <w:rFonts w:hint="default"/>
      </w:rPr>
    </w:lvl>
    <w:lvl w:ilvl="7" w:tplc="A5B80A0E">
      <w:numFmt w:val="bullet"/>
      <w:lvlText w:val="•"/>
      <w:lvlJc w:val="left"/>
      <w:pPr>
        <w:ind w:left="2838" w:hanging="256"/>
      </w:pPr>
      <w:rPr>
        <w:rFonts w:hint="default"/>
      </w:rPr>
    </w:lvl>
    <w:lvl w:ilvl="8" w:tplc="FDD0BF16">
      <w:numFmt w:val="bullet"/>
      <w:lvlText w:val="•"/>
      <w:lvlJc w:val="left"/>
      <w:pPr>
        <w:ind w:left="3187" w:hanging="2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BC2"/>
    <w:rsid w:val="00AC5BC2"/>
    <w:rsid w:val="00D2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54F9"/>
  <w15:docId w15:val="{B11DD133-96A7-47E6-A8EF-6A8FD128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5"/>
      <w:szCs w:val="25"/>
    </w:rPr>
  </w:style>
  <w:style w:type="paragraph" w:styleId="Odsekzoznamu">
    <w:name w:val="List Paragraph"/>
    <w:basedOn w:val="Normlny"/>
    <w:uiPriority w:val="1"/>
    <w:qFormat/>
    <w:pPr>
      <w:spacing w:before="40"/>
      <w:ind w:left="392" w:hanging="259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Erika Plesníková</cp:lastModifiedBy>
  <cp:revision>2</cp:revision>
  <dcterms:created xsi:type="dcterms:W3CDTF">2019-12-05T14:24:00Z</dcterms:created>
  <dcterms:modified xsi:type="dcterms:W3CDTF">2019-12-05T14:29:00Z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TOSHIBA e-STUDIO2555C</vt:lpwstr>
  </property>
  <property fmtid="{D5CDD505-2E9C-101B-9397-08002B2CF9AE}" pid="4" name="LastSaved">
    <vt:filetime>2019-12-05T00:00:00Z</vt:filetime>
  </property>
</Properties>
</file>